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DD" w:rsidRPr="00B660AB" w:rsidRDefault="00070EB9" w:rsidP="00B660AB">
      <w:pPr>
        <w:jc w:val="center"/>
        <w:rPr>
          <w:b/>
          <w:i/>
          <w:sz w:val="48"/>
          <w:szCs w:val="48"/>
        </w:rPr>
      </w:pPr>
      <w:r w:rsidRPr="00B660AB">
        <w:rPr>
          <w:b/>
          <w:i/>
          <w:sz w:val="48"/>
          <w:szCs w:val="48"/>
        </w:rPr>
        <w:t>Description des différentes courses :</w:t>
      </w:r>
    </w:p>
    <w:tbl>
      <w:tblPr>
        <w:tblStyle w:val="Grilledutableau"/>
        <w:tblW w:w="10774" w:type="dxa"/>
        <w:tblInd w:w="-601" w:type="dxa"/>
        <w:tblLayout w:type="fixed"/>
        <w:tblLook w:val="04A0"/>
      </w:tblPr>
      <w:tblGrid>
        <w:gridCol w:w="1560"/>
        <w:gridCol w:w="1418"/>
        <w:gridCol w:w="2693"/>
        <w:gridCol w:w="2977"/>
        <w:gridCol w:w="2126"/>
      </w:tblGrid>
      <w:tr w:rsidR="00133089" w:rsidTr="00F638EB">
        <w:tc>
          <w:tcPr>
            <w:tcW w:w="1560" w:type="dxa"/>
          </w:tcPr>
          <w:p w:rsidR="00133089" w:rsidRPr="00B660AB" w:rsidRDefault="00F638EB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Heure de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distance</w:t>
            </w:r>
          </w:p>
        </w:tc>
        <w:tc>
          <w:tcPr>
            <w:tcW w:w="2693" w:type="dxa"/>
          </w:tcPr>
          <w:p w:rsidR="00133089" w:rsidRPr="00B660AB" w:rsidRDefault="00133089" w:rsidP="00B660AB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977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Catégories</w:t>
            </w:r>
          </w:p>
        </w:tc>
        <w:tc>
          <w:tcPr>
            <w:tcW w:w="2126" w:type="dxa"/>
          </w:tcPr>
          <w:p w:rsidR="00133089" w:rsidRDefault="00133089" w:rsidP="00B660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Années de naissance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9h30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Pr="00B660AB">
              <w:rPr>
                <w:b/>
                <w:sz w:val="32"/>
                <w:szCs w:val="32"/>
              </w:rPr>
              <w:t>70m</w:t>
            </w:r>
          </w:p>
        </w:tc>
        <w:tc>
          <w:tcPr>
            <w:tcW w:w="2693" w:type="dxa"/>
          </w:tcPr>
          <w:p w:rsidR="00133089" w:rsidRPr="00B660AB" w:rsidRDefault="00133089" w:rsidP="009616F1">
            <w:pPr>
              <w:rPr>
                <w:sz w:val="32"/>
                <w:szCs w:val="32"/>
              </w:rPr>
            </w:pPr>
            <w:r w:rsidRPr="009616F1">
              <w:rPr>
                <w:b/>
                <w:color w:val="0070C0"/>
                <w:sz w:val="32"/>
                <w:szCs w:val="32"/>
              </w:rPr>
              <w:t>Départ vers R</w:t>
            </w:r>
            <w:r w:rsidRPr="00B660AB">
              <w:rPr>
                <w:sz w:val="32"/>
                <w:szCs w:val="32"/>
              </w:rPr>
              <w:t xml:space="preserve"> + </w:t>
            </w:r>
            <w:r w:rsidRPr="009616F1">
              <w:rPr>
                <w:b/>
                <w:color w:val="FF0000"/>
                <w:sz w:val="32"/>
                <w:szCs w:val="32"/>
              </w:rPr>
              <w:t>1GB</w:t>
            </w:r>
            <w:r w:rsidRPr="00B660AB">
              <w:rPr>
                <w:sz w:val="32"/>
                <w:szCs w:val="32"/>
              </w:rPr>
              <w:t xml:space="preserve"> + </w:t>
            </w:r>
            <w:r w:rsidRPr="009616F1">
              <w:rPr>
                <w:b/>
                <w:color w:val="00B050"/>
                <w:sz w:val="32"/>
                <w:szCs w:val="32"/>
              </w:rPr>
              <w:t>retour vers arrivée</w:t>
            </w:r>
          </w:p>
        </w:tc>
        <w:tc>
          <w:tcPr>
            <w:tcW w:w="2977" w:type="dxa"/>
          </w:tcPr>
          <w:p w:rsidR="00133089" w:rsidRPr="009616F1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Cadettes et </w:t>
            </w:r>
            <w:r w:rsidRPr="008E6DA4">
              <w:rPr>
                <w:b/>
                <w:i/>
                <w:color w:val="0070C0"/>
                <w:sz w:val="32"/>
                <w:szCs w:val="32"/>
              </w:rPr>
              <w:t>Minimes Garçons</w:t>
            </w:r>
          </w:p>
        </w:tc>
        <w:tc>
          <w:tcPr>
            <w:tcW w:w="2126" w:type="dxa"/>
          </w:tcPr>
          <w:p w:rsidR="00133089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2001-2002</w:t>
            </w:r>
          </w:p>
          <w:p w:rsidR="008E6DA4" w:rsidRPr="008E6DA4" w:rsidRDefault="008E6DA4" w:rsidP="00F638E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8E6DA4">
              <w:rPr>
                <w:b/>
                <w:i/>
                <w:color w:val="0070C0"/>
                <w:sz w:val="32"/>
                <w:szCs w:val="32"/>
              </w:rPr>
              <w:t>2003-2004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9h30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20</w:t>
            </w:r>
            <w:r w:rsidRPr="00B660AB">
              <w:rPr>
                <w:b/>
                <w:sz w:val="32"/>
                <w:szCs w:val="32"/>
              </w:rPr>
              <w:t>0m</w:t>
            </w:r>
          </w:p>
        </w:tc>
        <w:tc>
          <w:tcPr>
            <w:tcW w:w="2693" w:type="dxa"/>
          </w:tcPr>
          <w:p w:rsidR="00133089" w:rsidRPr="00B660AB" w:rsidRDefault="00133089" w:rsidP="009616F1">
            <w:pPr>
              <w:rPr>
                <w:sz w:val="32"/>
                <w:szCs w:val="32"/>
              </w:rPr>
            </w:pPr>
            <w:r w:rsidRPr="009616F1">
              <w:rPr>
                <w:b/>
                <w:color w:val="0070C0"/>
                <w:sz w:val="32"/>
                <w:szCs w:val="32"/>
              </w:rPr>
              <w:t>Départ vers R</w:t>
            </w:r>
            <w:r w:rsidRPr="00B660AB">
              <w:rPr>
                <w:sz w:val="32"/>
                <w:szCs w:val="32"/>
              </w:rPr>
              <w:t xml:space="preserve"> + 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  <w:r w:rsidRPr="009616F1">
              <w:rPr>
                <w:b/>
                <w:color w:val="FF0000"/>
                <w:sz w:val="32"/>
                <w:szCs w:val="32"/>
              </w:rPr>
              <w:t>GB</w:t>
            </w:r>
            <w:r w:rsidRPr="00B660AB">
              <w:rPr>
                <w:sz w:val="32"/>
                <w:szCs w:val="32"/>
              </w:rPr>
              <w:t xml:space="preserve"> + </w:t>
            </w:r>
            <w:r w:rsidRPr="009616F1">
              <w:rPr>
                <w:b/>
                <w:color w:val="00B050"/>
                <w:sz w:val="32"/>
                <w:szCs w:val="32"/>
              </w:rPr>
              <w:t>retour vers arrivée</w:t>
            </w:r>
          </w:p>
        </w:tc>
        <w:tc>
          <w:tcPr>
            <w:tcW w:w="2977" w:type="dxa"/>
          </w:tcPr>
          <w:p w:rsidR="008E6DA4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Cadets Garçons</w:t>
            </w:r>
          </w:p>
          <w:p w:rsidR="008E6DA4" w:rsidRPr="00021A4A" w:rsidRDefault="008E6DA4" w:rsidP="00AD2C21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Junior Espoir F</w:t>
            </w:r>
          </w:p>
          <w:p w:rsidR="00133089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Sénior Femmes</w:t>
            </w:r>
          </w:p>
          <w:p w:rsidR="008E6DA4" w:rsidRPr="00021A4A" w:rsidRDefault="00133089" w:rsidP="00AD2C21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Master</w:t>
            </w:r>
            <w:r w:rsidR="008E6DA4" w:rsidRPr="00021A4A">
              <w:rPr>
                <w:i/>
                <w:color w:val="0070C0"/>
                <w:sz w:val="32"/>
                <w:szCs w:val="32"/>
              </w:rPr>
              <w:t>s</w:t>
            </w:r>
            <w:r w:rsidRPr="00021A4A">
              <w:rPr>
                <w:i/>
                <w:color w:val="0070C0"/>
                <w:sz w:val="32"/>
                <w:szCs w:val="32"/>
              </w:rPr>
              <w:t xml:space="preserve"> F1</w:t>
            </w:r>
          </w:p>
          <w:p w:rsidR="008E6DA4" w:rsidRDefault="008E6DA4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Masters F2</w:t>
            </w:r>
          </w:p>
          <w:p w:rsidR="008E6DA4" w:rsidRPr="00021A4A" w:rsidRDefault="008E6DA4" w:rsidP="00AD2C21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 xml:space="preserve">Masters </w:t>
            </w:r>
            <w:r w:rsidR="00133089" w:rsidRPr="00021A4A">
              <w:rPr>
                <w:i/>
                <w:color w:val="0070C0"/>
                <w:sz w:val="32"/>
                <w:szCs w:val="32"/>
              </w:rPr>
              <w:t>F3</w:t>
            </w:r>
            <w:r w:rsidRPr="00021A4A">
              <w:rPr>
                <w:i/>
                <w:color w:val="0070C0"/>
                <w:sz w:val="32"/>
                <w:szCs w:val="32"/>
              </w:rPr>
              <w:t xml:space="preserve"> et </w:t>
            </w:r>
            <w:r w:rsidR="00133089" w:rsidRPr="00021A4A">
              <w:rPr>
                <w:i/>
                <w:color w:val="0070C0"/>
                <w:sz w:val="32"/>
                <w:szCs w:val="32"/>
              </w:rPr>
              <w:t>H3</w:t>
            </w:r>
          </w:p>
          <w:p w:rsidR="00133089" w:rsidRPr="009616F1" w:rsidRDefault="008E6DA4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Masters </w:t>
            </w:r>
            <w:r w:rsidR="00133089">
              <w:rPr>
                <w:b/>
                <w:color w:val="0070C0"/>
                <w:sz w:val="32"/>
                <w:szCs w:val="32"/>
              </w:rPr>
              <w:t>H4</w:t>
            </w:r>
          </w:p>
        </w:tc>
        <w:tc>
          <w:tcPr>
            <w:tcW w:w="2126" w:type="dxa"/>
          </w:tcPr>
          <w:p w:rsidR="00133089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2001-2002</w:t>
            </w:r>
          </w:p>
          <w:p w:rsidR="00021A4A" w:rsidRDefault="00021A4A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1996 à 2000</w:t>
            </w:r>
          </w:p>
          <w:p w:rsid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21A4A">
              <w:rPr>
                <w:b/>
                <w:color w:val="0070C0"/>
                <w:sz w:val="32"/>
                <w:szCs w:val="32"/>
              </w:rPr>
              <w:t>1979 à 1995</w:t>
            </w:r>
          </w:p>
          <w:p w:rsidR="00021A4A" w:rsidRPr="00021A4A" w:rsidRDefault="00021A4A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1969 à 1978</w:t>
            </w:r>
          </w:p>
          <w:p w:rsid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1959 à 1968</w:t>
            </w:r>
          </w:p>
          <w:p w:rsidR="00021A4A" w:rsidRPr="00021A4A" w:rsidRDefault="00021A4A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1949 à 1958</w:t>
            </w:r>
          </w:p>
          <w:p w:rsidR="00021A4A" w:rsidRP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1948 et avant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10h00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B660AB">
              <w:rPr>
                <w:b/>
                <w:sz w:val="32"/>
                <w:szCs w:val="32"/>
              </w:rPr>
              <w:t>00m</w:t>
            </w:r>
          </w:p>
        </w:tc>
        <w:tc>
          <w:tcPr>
            <w:tcW w:w="2693" w:type="dxa"/>
          </w:tcPr>
          <w:p w:rsidR="00133089" w:rsidRPr="009616F1" w:rsidRDefault="00133089">
            <w:pPr>
              <w:rPr>
                <w:b/>
                <w:color w:val="FF0000"/>
                <w:sz w:val="32"/>
                <w:szCs w:val="32"/>
              </w:rPr>
            </w:pPr>
            <w:r w:rsidRPr="009616F1">
              <w:rPr>
                <w:b/>
                <w:color w:val="FF0000"/>
                <w:sz w:val="32"/>
                <w:szCs w:val="32"/>
              </w:rPr>
              <w:t>2 tours et demi du terrain de foot</w:t>
            </w:r>
          </w:p>
        </w:tc>
        <w:tc>
          <w:tcPr>
            <w:tcW w:w="2977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9616F1">
              <w:rPr>
                <w:b/>
                <w:color w:val="0070C0"/>
                <w:sz w:val="32"/>
                <w:szCs w:val="32"/>
              </w:rPr>
              <w:t>Poussin</w:t>
            </w:r>
            <w:r>
              <w:rPr>
                <w:b/>
                <w:color w:val="0070C0"/>
                <w:sz w:val="32"/>
                <w:szCs w:val="32"/>
              </w:rPr>
              <w:t>s Filles</w:t>
            </w:r>
          </w:p>
        </w:tc>
        <w:tc>
          <w:tcPr>
            <w:tcW w:w="2126" w:type="dxa"/>
          </w:tcPr>
          <w:p w:rsidR="00133089" w:rsidRPr="009616F1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2007- 2008</w:t>
            </w:r>
          </w:p>
        </w:tc>
      </w:tr>
      <w:tr w:rsidR="00133089" w:rsidRPr="009616F1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10h00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4</w:t>
            </w:r>
            <w:r w:rsidRPr="00B660AB">
              <w:rPr>
                <w:b/>
                <w:sz w:val="32"/>
                <w:szCs w:val="32"/>
              </w:rPr>
              <w:t>0m</w:t>
            </w:r>
          </w:p>
        </w:tc>
        <w:tc>
          <w:tcPr>
            <w:tcW w:w="2693" w:type="dxa"/>
          </w:tcPr>
          <w:p w:rsidR="00133089" w:rsidRPr="009616F1" w:rsidRDefault="00133089">
            <w:pPr>
              <w:rPr>
                <w:b/>
                <w:color w:val="FF0000"/>
                <w:sz w:val="32"/>
                <w:szCs w:val="32"/>
              </w:rPr>
            </w:pPr>
            <w:r w:rsidRPr="009616F1">
              <w:rPr>
                <w:b/>
                <w:color w:val="FF0000"/>
                <w:sz w:val="32"/>
                <w:szCs w:val="32"/>
              </w:rPr>
              <w:t>2 grands tours (terrain foot et pâture annexe)</w:t>
            </w:r>
          </w:p>
        </w:tc>
        <w:tc>
          <w:tcPr>
            <w:tcW w:w="2977" w:type="dxa"/>
          </w:tcPr>
          <w:p w:rsidR="00133089" w:rsidRPr="009616F1" w:rsidRDefault="008E6DA4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Poussins Garçons </w:t>
            </w:r>
            <w:r w:rsidR="00133089" w:rsidRPr="008E6DA4">
              <w:rPr>
                <w:i/>
                <w:color w:val="0070C0"/>
                <w:sz w:val="32"/>
                <w:szCs w:val="32"/>
              </w:rPr>
              <w:t>Benjamins Filles</w:t>
            </w:r>
          </w:p>
        </w:tc>
        <w:tc>
          <w:tcPr>
            <w:tcW w:w="2126" w:type="dxa"/>
          </w:tcPr>
          <w:p w:rsidR="00133089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2007-2008</w:t>
            </w:r>
          </w:p>
          <w:p w:rsidR="008E6DA4" w:rsidRPr="008E6DA4" w:rsidRDefault="008E6DA4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E6DA4">
              <w:rPr>
                <w:i/>
                <w:color w:val="0070C0"/>
                <w:sz w:val="32"/>
                <w:szCs w:val="32"/>
              </w:rPr>
              <w:t>2005-2006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10h00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>6</w:t>
            </w:r>
            <w:r w:rsidRPr="00B660AB">
              <w:rPr>
                <w:b/>
                <w:sz w:val="32"/>
                <w:szCs w:val="32"/>
              </w:rPr>
              <w:t>0m</w:t>
            </w:r>
          </w:p>
        </w:tc>
        <w:tc>
          <w:tcPr>
            <w:tcW w:w="2693" w:type="dxa"/>
          </w:tcPr>
          <w:p w:rsidR="00133089" w:rsidRPr="00B660AB" w:rsidRDefault="00133089">
            <w:pPr>
              <w:rPr>
                <w:sz w:val="32"/>
                <w:szCs w:val="32"/>
              </w:rPr>
            </w:pPr>
            <w:r w:rsidRPr="00133089">
              <w:rPr>
                <w:b/>
                <w:color w:val="FF0000"/>
                <w:sz w:val="32"/>
                <w:szCs w:val="32"/>
              </w:rPr>
              <w:t>Tour terrain de foot et 2 grands tours</w:t>
            </w:r>
          </w:p>
        </w:tc>
        <w:tc>
          <w:tcPr>
            <w:tcW w:w="2977" w:type="dxa"/>
          </w:tcPr>
          <w:p w:rsidR="00133089" w:rsidRPr="00B660AB" w:rsidRDefault="008E6DA4" w:rsidP="00AD2C2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Benjamins Garçons </w:t>
            </w:r>
            <w:r w:rsidR="00133089" w:rsidRPr="00133089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133089" w:rsidRPr="008E6DA4">
              <w:rPr>
                <w:i/>
                <w:color w:val="0070C0"/>
                <w:sz w:val="32"/>
                <w:szCs w:val="32"/>
              </w:rPr>
              <w:t>Minimes Filles</w:t>
            </w:r>
          </w:p>
        </w:tc>
        <w:tc>
          <w:tcPr>
            <w:tcW w:w="2126" w:type="dxa"/>
          </w:tcPr>
          <w:p w:rsidR="00133089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2005-2006</w:t>
            </w:r>
          </w:p>
          <w:p w:rsidR="008E6DA4" w:rsidRPr="008E6DA4" w:rsidRDefault="008E6DA4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E6DA4">
              <w:rPr>
                <w:i/>
                <w:color w:val="0070C0"/>
                <w:sz w:val="32"/>
                <w:szCs w:val="32"/>
              </w:rPr>
              <w:t>2003-2004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10h15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</w:t>
            </w:r>
            <w:r w:rsidRPr="00B660AB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2693" w:type="dxa"/>
          </w:tcPr>
          <w:p w:rsidR="00133089" w:rsidRPr="00133089" w:rsidRDefault="00133089">
            <w:pPr>
              <w:rPr>
                <w:b/>
                <w:color w:val="FF0000"/>
                <w:sz w:val="32"/>
                <w:szCs w:val="32"/>
              </w:rPr>
            </w:pPr>
            <w:r w:rsidRPr="00133089">
              <w:rPr>
                <w:b/>
                <w:color w:val="FF0000"/>
                <w:sz w:val="32"/>
                <w:szCs w:val="32"/>
              </w:rPr>
              <w:t>Tour du terrain de foot</w:t>
            </w:r>
          </w:p>
        </w:tc>
        <w:tc>
          <w:tcPr>
            <w:tcW w:w="2977" w:type="dxa"/>
          </w:tcPr>
          <w:p w:rsidR="00133089" w:rsidRPr="00133089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33089">
              <w:rPr>
                <w:b/>
                <w:color w:val="0070C0"/>
                <w:sz w:val="32"/>
                <w:szCs w:val="32"/>
              </w:rPr>
              <w:t>Moustiques</w:t>
            </w:r>
          </w:p>
        </w:tc>
        <w:tc>
          <w:tcPr>
            <w:tcW w:w="2126" w:type="dxa"/>
          </w:tcPr>
          <w:p w:rsidR="00133089" w:rsidRPr="00133089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2009 à 2011</w:t>
            </w:r>
          </w:p>
        </w:tc>
      </w:tr>
      <w:tr w:rsidR="00133089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10h15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 w:rsidRPr="00B660A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25</w:t>
            </w:r>
            <w:r w:rsidRPr="00B660AB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2693" w:type="dxa"/>
          </w:tcPr>
          <w:p w:rsidR="00133089" w:rsidRPr="00133089" w:rsidRDefault="00133089">
            <w:pPr>
              <w:rPr>
                <w:b/>
                <w:color w:val="FF0000"/>
                <w:sz w:val="32"/>
                <w:szCs w:val="32"/>
              </w:rPr>
            </w:pPr>
            <w:r w:rsidRPr="00133089">
              <w:rPr>
                <w:b/>
                <w:color w:val="FF0000"/>
                <w:sz w:val="32"/>
                <w:szCs w:val="32"/>
              </w:rPr>
              <w:t>Sur terrain de foot</w:t>
            </w:r>
          </w:p>
        </w:tc>
        <w:tc>
          <w:tcPr>
            <w:tcW w:w="2977" w:type="dxa"/>
          </w:tcPr>
          <w:p w:rsidR="00133089" w:rsidRPr="00133089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33089">
              <w:rPr>
                <w:b/>
                <w:color w:val="0070C0"/>
                <w:sz w:val="32"/>
                <w:szCs w:val="32"/>
              </w:rPr>
              <w:t>Biberons</w:t>
            </w:r>
          </w:p>
        </w:tc>
        <w:tc>
          <w:tcPr>
            <w:tcW w:w="2126" w:type="dxa"/>
          </w:tcPr>
          <w:p w:rsidR="00133089" w:rsidRPr="00133089" w:rsidRDefault="008E6DA4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2012 et après</w:t>
            </w:r>
          </w:p>
        </w:tc>
      </w:tr>
      <w:tr w:rsidR="00133089" w:rsidRPr="00021A4A" w:rsidTr="00F638EB">
        <w:tc>
          <w:tcPr>
            <w:tcW w:w="1560" w:type="dxa"/>
          </w:tcPr>
          <w:p w:rsidR="00133089" w:rsidRPr="00B660AB" w:rsidRDefault="00133089" w:rsidP="00AD2C21">
            <w:pPr>
              <w:jc w:val="center"/>
              <w:rPr>
                <w:sz w:val="32"/>
                <w:szCs w:val="32"/>
              </w:rPr>
            </w:pPr>
            <w:r w:rsidRPr="00B660AB">
              <w:rPr>
                <w:sz w:val="32"/>
                <w:szCs w:val="32"/>
              </w:rPr>
              <w:t>10h30</w:t>
            </w:r>
          </w:p>
        </w:tc>
        <w:tc>
          <w:tcPr>
            <w:tcW w:w="1418" w:type="dxa"/>
          </w:tcPr>
          <w:p w:rsidR="00133089" w:rsidRPr="00B660AB" w:rsidRDefault="00133089" w:rsidP="00AD2C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9340m</w:t>
            </w:r>
          </w:p>
        </w:tc>
        <w:tc>
          <w:tcPr>
            <w:tcW w:w="2693" w:type="dxa"/>
          </w:tcPr>
          <w:p w:rsidR="00133089" w:rsidRPr="00B660AB" w:rsidRDefault="00F638EB" w:rsidP="00133089">
            <w:pPr>
              <w:rPr>
                <w:sz w:val="32"/>
                <w:szCs w:val="32"/>
              </w:rPr>
            </w:pPr>
            <w:r w:rsidRPr="00F638EB">
              <w:rPr>
                <w:b/>
                <w:color w:val="FFC000"/>
                <w:sz w:val="32"/>
                <w:szCs w:val="32"/>
              </w:rPr>
              <w:t xml:space="preserve">1 tour du terrain de foot et </w:t>
            </w:r>
            <w:r w:rsidR="00133089" w:rsidRPr="00F638EB">
              <w:rPr>
                <w:b/>
                <w:color w:val="FFC000"/>
                <w:sz w:val="32"/>
                <w:szCs w:val="32"/>
              </w:rPr>
              <w:t>Départ vers R</w:t>
            </w:r>
            <w:r w:rsidR="00133089" w:rsidRPr="00F638EB">
              <w:rPr>
                <w:color w:val="FFC000"/>
                <w:sz w:val="32"/>
                <w:szCs w:val="32"/>
              </w:rPr>
              <w:t xml:space="preserve"> </w:t>
            </w:r>
            <w:r w:rsidR="00133089" w:rsidRPr="00B660AB">
              <w:rPr>
                <w:sz w:val="32"/>
                <w:szCs w:val="32"/>
              </w:rPr>
              <w:t xml:space="preserve">+ </w:t>
            </w:r>
            <w:r w:rsidR="00133089">
              <w:rPr>
                <w:b/>
                <w:color w:val="FF0000"/>
                <w:sz w:val="32"/>
                <w:szCs w:val="32"/>
              </w:rPr>
              <w:t>3</w:t>
            </w:r>
            <w:r w:rsidR="00133089" w:rsidRPr="009616F1">
              <w:rPr>
                <w:b/>
                <w:color w:val="FF0000"/>
                <w:sz w:val="32"/>
                <w:szCs w:val="32"/>
              </w:rPr>
              <w:t>GB</w:t>
            </w:r>
            <w:r w:rsidR="00133089" w:rsidRPr="00B660AB">
              <w:rPr>
                <w:sz w:val="32"/>
                <w:szCs w:val="32"/>
              </w:rPr>
              <w:t xml:space="preserve"> + </w:t>
            </w:r>
            <w:r w:rsidR="00133089" w:rsidRPr="009616F1">
              <w:rPr>
                <w:b/>
                <w:color w:val="00B050"/>
                <w:sz w:val="32"/>
                <w:szCs w:val="32"/>
              </w:rPr>
              <w:t>retour vers arrivée</w:t>
            </w:r>
          </w:p>
        </w:tc>
        <w:tc>
          <w:tcPr>
            <w:tcW w:w="2977" w:type="dxa"/>
          </w:tcPr>
          <w:p w:rsidR="008E6DA4" w:rsidRDefault="00133089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E6DA4">
              <w:rPr>
                <w:b/>
                <w:color w:val="0070C0"/>
                <w:sz w:val="32"/>
                <w:szCs w:val="32"/>
              </w:rPr>
              <w:t>JEH</w:t>
            </w:r>
          </w:p>
          <w:p w:rsidR="008E6DA4" w:rsidRPr="00021A4A" w:rsidRDefault="00133089" w:rsidP="00AD2C21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Séniors F</w:t>
            </w:r>
            <w:r w:rsidR="008E6DA4" w:rsidRPr="00021A4A">
              <w:rPr>
                <w:i/>
                <w:color w:val="0070C0"/>
                <w:sz w:val="32"/>
                <w:szCs w:val="32"/>
              </w:rPr>
              <w:t xml:space="preserve"> et H</w:t>
            </w:r>
          </w:p>
          <w:p w:rsidR="008E6DA4" w:rsidRDefault="008E6DA4" w:rsidP="00AD2C2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E6DA4">
              <w:rPr>
                <w:b/>
                <w:color w:val="0070C0"/>
                <w:sz w:val="32"/>
                <w:szCs w:val="32"/>
              </w:rPr>
              <w:t>Masters F1</w:t>
            </w:r>
            <w:r>
              <w:rPr>
                <w:b/>
                <w:color w:val="0070C0"/>
                <w:sz w:val="32"/>
                <w:szCs w:val="32"/>
              </w:rPr>
              <w:t xml:space="preserve"> et H1</w:t>
            </w:r>
          </w:p>
          <w:p w:rsidR="008E6DA4" w:rsidRPr="00021A4A" w:rsidRDefault="008E6DA4" w:rsidP="00AD2C21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Masters F2 et H2</w:t>
            </w:r>
          </w:p>
          <w:p w:rsidR="00133089" w:rsidRPr="00B660AB" w:rsidRDefault="008E6DA4" w:rsidP="00AD2C2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Masters </w:t>
            </w:r>
            <w:r w:rsidRPr="008E6DA4">
              <w:rPr>
                <w:b/>
                <w:color w:val="0070C0"/>
                <w:sz w:val="32"/>
                <w:szCs w:val="32"/>
              </w:rPr>
              <w:t>F3</w:t>
            </w:r>
            <w:r>
              <w:rPr>
                <w:b/>
                <w:color w:val="0070C0"/>
                <w:sz w:val="32"/>
                <w:szCs w:val="32"/>
              </w:rPr>
              <w:t xml:space="preserve"> et </w:t>
            </w:r>
            <w:r w:rsidRPr="008E6DA4">
              <w:rPr>
                <w:b/>
                <w:color w:val="0070C0"/>
                <w:sz w:val="32"/>
                <w:szCs w:val="32"/>
              </w:rPr>
              <w:t>H3</w:t>
            </w:r>
          </w:p>
        </w:tc>
        <w:tc>
          <w:tcPr>
            <w:tcW w:w="2126" w:type="dxa"/>
          </w:tcPr>
          <w:p w:rsidR="00133089" w:rsidRP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21A4A">
              <w:rPr>
                <w:b/>
                <w:color w:val="0070C0"/>
                <w:sz w:val="32"/>
                <w:szCs w:val="32"/>
              </w:rPr>
              <w:t>1996 à 2000</w:t>
            </w:r>
          </w:p>
          <w:p w:rsidR="00021A4A" w:rsidRPr="00021A4A" w:rsidRDefault="00021A4A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1979 à 1995</w:t>
            </w:r>
          </w:p>
          <w:p w:rsidR="00021A4A" w:rsidRP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21A4A">
              <w:rPr>
                <w:b/>
                <w:color w:val="0070C0"/>
                <w:sz w:val="32"/>
                <w:szCs w:val="32"/>
              </w:rPr>
              <w:t>1969 à 1978</w:t>
            </w:r>
          </w:p>
          <w:p w:rsidR="00021A4A" w:rsidRPr="00021A4A" w:rsidRDefault="00021A4A" w:rsidP="00F638EB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021A4A">
              <w:rPr>
                <w:i/>
                <w:color w:val="0070C0"/>
                <w:sz w:val="32"/>
                <w:szCs w:val="32"/>
              </w:rPr>
              <w:t>1959 à 1968</w:t>
            </w:r>
          </w:p>
          <w:p w:rsidR="00021A4A" w:rsidRPr="00021A4A" w:rsidRDefault="00021A4A" w:rsidP="00F638E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21A4A">
              <w:rPr>
                <w:b/>
                <w:color w:val="0070C0"/>
                <w:sz w:val="32"/>
                <w:szCs w:val="32"/>
              </w:rPr>
              <w:t>1958 et avant</w:t>
            </w:r>
          </w:p>
        </w:tc>
      </w:tr>
    </w:tbl>
    <w:p w:rsidR="00B660AB" w:rsidRPr="00B660AB" w:rsidRDefault="00B660AB" w:rsidP="00B660AB">
      <w:pPr>
        <w:pStyle w:val="Paragraphedeliste"/>
        <w:numPr>
          <w:ilvl w:val="0"/>
          <w:numId w:val="1"/>
        </w:numPr>
        <w:rPr>
          <w:b/>
          <w:i/>
          <w:sz w:val="32"/>
          <w:szCs w:val="32"/>
        </w:rPr>
      </w:pPr>
      <w:r w:rsidRPr="00B660AB">
        <w:rPr>
          <w:b/>
          <w:i/>
          <w:sz w:val="32"/>
          <w:szCs w:val="32"/>
        </w:rPr>
        <w:t>La Grande Boucle :</w:t>
      </w:r>
    </w:p>
    <w:p w:rsidR="00B660AB" w:rsidRPr="00B660AB" w:rsidRDefault="00B660AB">
      <w:pPr>
        <w:rPr>
          <w:sz w:val="28"/>
          <w:szCs w:val="28"/>
        </w:rPr>
      </w:pPr>
      <w:r w:rsidRPr="00B660AB">
        <w:rPr>
          <w:sz w:val="28"/>
          <w:szCs w:val="28"/>
        </w:rPr>
        <w:t xml:space="preserve">Rue des </w:t>
      </w:r>
      <w:proofErr w:type="spellStart"/>
      <w:r w:rsidRPr="00B660AB">
        <w:rPr>
          <w:sz w:val="28"/>
          <w:szCs w:val="28"/>
        </w:rPr>
        <w:t>Gournets</w:t>
      </w:r>
      <w:proofErr w:type="spellEnd"/>
      <w:r w:rsidRPr="00B660AB">
        <w:rPr>
          <w:sz w:val="28"/>
          <w:szCs w:val="28"/>
        </w:rPr>
        <w:t xml:space="preserve">, jusqu’à la pointe sud de la commune, remontée par la rue des Bruyères des </w:t>
      </w:r>
      <w:proofErr w:type="spellStart"/>
      <w:r w:rsidRPr="00B660AB">
        <w:rPr>
          <w:sz w:val="28"/>
          <w:szCs w:val="28"/>
        </w:rPr>
        <w:t>Gournets</w:t>
      </w:r>
      <w:proofErr w:type="spellEnd"/>
      <w:r w:rsidRPr="00B660AB">
        <w:rPr>
          <w:sz w:val="28"/>
          <w:szCs w:val="28"/>
        </w:rPr>
        <w:t xml:space="preserve">, passage par le carrefour de la liberté. </w:t>
      </w:r>
      <w:r w:rsidR="00021A4A">
        <w:rPr>
          <w:sz w:val="28"/>
          <w:szCs w:val="28"/>
        </w:rPr>
        <w:t xml:space="preserve">Remontée de la rue du </w:t>
      </w:r>
      <w:proofErr w:type="spellStart"/>
      <w:r w:rsidR="00021A4A">
        <w:rPr>
          <w:sz w:val="28"/>
          <w:szCs w:val="28"/>
        </w:rPr>
        <w:t>Fayel</w:t>
      </w:r>
      <w:proofErr w:type="spellEnd"/>
      <w:r w:rsidR="00021A4A">
        <w:rPr>
          <w:sz w:val="28"/>
          <w:szCs w:val="28"/>
        </w:rPr>
        <w:t xml:space="preserve"> puis </w:t>
      </w:r>
      <w:r w:rsidRPr="00B660AB">
        <w:rPr>
          <w:sz w:val="28"/>
          <w:szCs w:val="28"/>
        </w:rPr>
        <w:t>Virage à droite sur la rue de la haute Côte, puis virage à droite pour prendre un chemin</w:t>
      </w:r>
      <w:r>
        <w:rPr>
          <w:sz w:val="28"/>
          <w:szCs w:val="28"/>
        </w:rPr>
        <w:t xml:space="preserve"> de terre</w:t>
      </w:r>
      <w:r w:rsidRPr="00B660AB">
        <w:rPr>
          <w:sz w:val="28"/>
          <w:szCs w:val="28"/>
        </w:rPr>
        <w:t xml:space="preserve"> qui nous ramène au point R…</w:t>
      </w:r>
    </w:p>
    <w:sectPr w:rsidR="00B660AB" w:rsidRPr="00B660AB" w:rsidSect="008E6DA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BC6"/>
    <w:multiLevelType w:val="hybridMultilevel"/>
    <w:tmpl w:val="FBBC203C"/>
    <w:lvl w:ilvl="0" w:tplc="DD6E44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EB9"/>
    <w:rsid w:val="00021A4A"/>
    <w:rsid w:val="00070EB9"/>
    <w:rsid w:val="00133089"/>
    <w:rsid w:val="007A7EF0"/>
    <w:rsid w:val="008E6DA4"/>
    <w:rsid w:val="009616F1"/>
    <w:rsid w:val="00A70FA3"/>
    <w:rsid w:val="00AD2C21"/>
    <w:rsid w:val="00B660AB"/>
    <w:rsid w:val="00C971DD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5</cp:revision>
  <cp:lastPrinted>2017-11-19T00:34:00Z</cp:lastPrinted>
  <dcterms:created xsi:type="dcterms:W3CDTF">2017-09-06T02:11:00Z</dcterms:created>
  <dcterms:modified xsi:type="dcterms:W3CDTF">2017-11-19T00:34:00Z</dcterms:modified>
</cp:coreProperties>
</file>